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Fjalla One" w:cs="Fjalla One" w:eastAsia="Fjalla One" w:hAnsi="Fjalla One"/>
          <w:color w:val="434343"/>
          <w:sz w:val="68"/>
          <w:szCs w:val="68"/>
        </w:rPr>
      </w:pPr>
      <w:r w:rsidDel="00000000" w:rsidR="00000000" w:rsidRPr="00000000">
        <w:rPr>
          <w:rFonts w:ascii="Fjalla One" w:cs="Fjalla One" w:eastAsia="Fjalla One" w:hAnsi="Fjalla One"/>
          <w:color w:val="434343"/>
          <w:sz w:val="68"/>
          <w:szCs w:val="68"/>
          <w:rtl w:val="0"/>
        </w:rPr>
        <w:t xml:space="preserve">  </w:t>
      </w:r>
      <w:r w:rsidDel="00000000" w:rsidR="00000000" w:rsidRPr="00000000">
        <w:rPr>
          <w:rFonts w:ascii="Fjalla One" w:cs="Fjalla One" w:eastAsia="Fjalla One" w:hAnsi="Fjalla One"/>
          <w:color w:val="434343"/>
          <w:sz w:val="68"/>
          <w:szCs w:val="68"/>
          <w:rtl w:val="0"/>
        </w:rPr>
        <w:t xml:space="preserve">16 Career Cluster Video Reflection:</w:t>
      </w:r>
    </w:p>
    <w:p w:rsidR="00000000" w:rsidDel="00000000" w:rsidP="00000000" w:rsidRDefault="00000000" w:rsidRPr="00000000" w14:paraId="00000002">
      <w:pPr>
        <w:jc w:val="center"/>
        <w:rPr>
          <w:rFonts w:ascii="Sancreek" w:cs="Sancreek" w:eastAsia="Sancreek" w:hAnsi="Sancreek"/>
          <w:color w:val="ff0000"/>
          <w:sz w:val="72"/>
          <w:szCs w:val="72"/>
        </w:rPr>
      </w:pPr>
      <w:r w:rsidDel="00000000" w:rsidR="00000000" w:rsidRPr="00000000">
        <w:rPr>
          <w:rFonts w:ascii="Sancreek" w:cs="Sancreek" w:eastAsia="Sancreek" w:hAnsi="Sancreek"/>
          <w:color w:val="ff0000"/>
          <w:sz w:val="72"/>
          <w:szCs w:val="72"/>
          <w:rtl w:val="0"/>
        </w:rPr>
        <w:t xml:space="preserve">Agriculture, Food &amp; Natural Resources</w:t>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142875</wp:posOffset>
            </wp:positionV>
            <wp:extent cx="3605893" cy="1262063"/>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05893" cy="1262063"/>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Name:</w:t>
      </w:r>
    </w:p>
    <w:tbl>
      <w:tblPr>
        <w:tblStyle w:val="Table1"/>
        <w:tblW w:w="427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tblGridChange w:id="0">
          <w:tblGrid>
            <w:gridCol w:w="427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bookmarkStart w:colFirst="0" w:colLast="0" w:name="_heading=h.gjdgxs" w:id="0"/>
            <w:bookmarkEnd w:id="0"/>
            <w:r w:rsidDel="00000000" w:rsidR="00000000" w:rsidRPr="00000000">
              <w:rPr>
                <w:rFonts w:ascii="Comfortaa" w:cs="Comfortaa" w:eastAsia="Comfortaa" w:hAnsi="Comfortaa"/>
                <w:b w:val="1"/>
                <w:color w:val="ff0000"/>
                <w:sz w:val="28"/>
                <w:szCs w:val="28"/>
                <w:rtl w:val="0"/>
              </w:rPr>
              <w:t xml:space="preserve"> </w:t>
            </w:r>
          </w:p>
        </w:tc>
      </w:tr>
    </w:tbl>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Link: </w:t>
      </w:r>
      <w:hyperlink r:id="rId8">
        <w:r w:rsidDel="00000000" w:rsidR="00000000" w:rsidRPr="00000000">
          <w:rPr>
            <w:rFonts w:ascii="Century Gothic" w:cs="Century Gothic" w:eastAsia="Century Gothic" w:hAnsi="Century Gothic"/>
            <w:b w:val="1"/>
            <w:color w:val="1155cc"/>
            <w:sz w:val="28"/>
            <w:szCs w:val="28"/>
            <w:u w:val="single"/>
            <w:rtl w:val="0"/>
          </w:rPr>
          <w:t xml:space="preserve">What’s Your Plan?</w:t>
        </w:r>
      </w:hyperlink>
      <w:r w:rsidDel="00000000" w:rsidR="00000000" w:rsidRPr="00000000">
        <w:rPr>
          <w:rFonts w:ascii="Century Gothic" w:cs="Century Gothic" w:eastAsia="Century Gothic" w:hAnsi="Century Gothic"/>
          <w:b w:val="1"/>
          <w:sz w:val="28"/>
          <w:szCs w:val="28"/>
          <w:rtl w:val="0"/>
        </w:rPr>
        <w:t xml:space="preserve"> </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8"/>
          <w:szCs w:val="28"/>
          <w:u w:val="single"/>
          <w:rtl w:val="0"/>
        </w:rPr>
        <w:t xml:space="preserve">Video Analysis</w:t>
      </w:r>
      <w:r w:rsidDel="00000000" w:rsidR="00000000" w:rsidRPr="00000000">
        <w:rPr>
          <w:rFonts w:ascii="Century Gothic" w:cs="Century Gothic" w:eastAsia="Century Gothic" w:hAnsi="Century Gothic"/>
          <w:b w:val="1"/>
          <w:sz w:val="28"/>
          <w:szCs w:val="28"/>
          <w:rtl w:val="0"/>
        </w:rPr>
        <w:t xml:space="preserve">: </w:t>
      </w:r>
      <w:r w:rsidDel="00000000" w:rsidR="00000000" w:rsidRPr="00000000">
        <w:rPr>
          <w:rFonts w:ascii="Century Gothic" w:cs="Century Gothic" w:eastAsia="Century Gothic" w:hAnsi="Century Gothic"/>
          <w:sz w:val="24"/>
          <w:szCs w:val="24"/>
          <w:rtl w:val="0"/>
        </w:rPr>
        <w:t xml:space="preserve"> Type </w:t>
      </w:r>
      <w:r w:rsidDel="00000000" w:rsidR="00000000" w:rsidRPr="00000000">
        <w:rPr>
          <w:rFonts w:ascii="Century Gothic" w:cs="Century Gothic" w:eastAsia="Century Gothic" w:hAnsi="Century Gothic"/>
          <w:b w:val="1"/>
          <w:sz w:val="24"/>
          <w:szCs w:val="24"/>
          <w:rtl w:val="0"/>
        </w:rPr>
        <w:t xml:space="preserve">one complete sentence</w:t>
      </w:r>
      <w:r w:rsidDel="00000000" w:rsidR="00000000" w:rsidRPr="00000000">
        <w:rPr>
          <w:rFonts w:ascii="Century Gothic" w:cs="Century Gothic" w:eastAsia="Century Gothic" w:hAnsi="Century Gothic"/>
          <w:sz w:val="24"/>
          <w:szCs w:val="24"/>
          <w:rtl w:val="0"/>
        </w:rPr>
        <w:t xml:space="preserve"> about six different things/facts that you learned in the video about the career cluster.  These should be six things that stand out to you as you watch the video. The things you write about should span the entire video, and</w:t>
      </w:r>
      <w:r w:rsidDel="00000000" w:rsidR="00000000" w:rsidRPr="00000000">
        <w:rPr>
          <w:rFonts w:ascii="Century Gothic" w:cs="Century Gothic" w:eastAsia="Century Gothic" w:hAnsi="Century Gothic"/>
          <w:b w:val="1"/>
          <w:sz w:val="24"/>
          <w:szCs w:val="24"/>
          <w:rtl w:val="0"/>
        </w:rPr>
        <w:t xml:space="preserve"> you MUST watch the entire video.</w:t>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r w:rsidDel="00000000" w:rsidR="00000000" w:rsidRPr="00000000">
              <w:rPr>
                <w:rFonts w:ascii="Comfortaa" w:cs="Comfortaa" w:eastAsia="Comfortaa" w:hAnsi="Comfortaa"/>
                <w:b w:val="1"/>
                <w:color w:val="ff0000"/>
                <w:sz w:val="28"/>
                <w:szCs w:val="28"/>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r w:rsidDel="00000000" w:rsidR="00000000" w:rsidRPr="00000000">
              <w:rPr>
                <w:rFonts w:ascii="Comfortaa" w:cs="Comfortaa" w:eastAsia="Comfortaa" w:hAnsi="Comfortaa"/>
                <w:b w:val="1"/>
                <w:color w:val="ff0000"/>
                <w:sz w:val="28"/>
                <w:szCs w:val="28"/>
                <w:rtl w:val="0"/>
              </w:rPr>
              <w:t xml:space="preserve">4. </w:t>
            </w:r>
          </w:p>
        </w:tc>
      </w:tr>
      <w:tr>
        <w:tc>
          <w:tcPr>
            <w:shd w:fill="auto" w:val="clear"/>
            <w:tcMar>
              <w:top w:w="100.0" w:type="dxa"/>
              <w:left w:w="100.0" w:type="dxa"/>
              <w:bottom w:w="100.0" w:type="dxa"/>
              <w:right w:w="100.0" w:type="dxa"/>
            </w:tcMar>
          </w:tcPr>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r w:rsidDel="00000000" w:rsidR="00000000" w:rsidRPr="00000000">
              <w:rPr>
                <w:rFonts w:ascii="Comfortaa" w:cs="Comfortaa" w:eastAsia="Comfortaa" w:hAnsi="Comfortaa"/>
                <w:b w:val="1"/>
                <w:color w:val="ff0000"/>
                <w:sz w:val="28"/>
                <w:szCs w:val="28"/>
                <w:rtl w:val="0"/>
              </w:rPr>
              <w:t xml:space="preserve">2. </w:t>
            </w:r>
          </w:p>
        </w:tc>
        <w:tc>
          <w:tcPr>
            <w:shd w:fill="auto" w:val="clear"/>
            <w:tcMar>
              <w:top w:w="100.0" w:type="dxa"/>
              <w:left w:w="100.0" w:type="dxa"/>
              <w:bottom w:w="100.0" w:type="dxa"/>
              <w:right w:w="100.0" w:type="dxa"/>
            </w:tcMar>
          </w:tcPr>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r w:rsidDel="00000000" w:rsidR="00000000" w:rsidRPr="00000000">
              <w:rPr>
                <w:rFonts w:ascii="Comfortaa" w:cs="Comfortaa" w:eastAsia="Comfortaa" w:hAnsi="Comfortaa"/>
                <w:b w:val="1"/>
                <w:color w:val="ff0000"/>
                <w:sz w:val="28"/>
                <w:szCs w:val="28"/>
                <w:rtl w:val="0"/>
              </w:rPr>
              <w:t xml:space="preserve">5.</w:t>
            </w:r>
          </w:p>
        </w:tc>
      </w:tr>
      <w:tr>
        <w:tc>
          <w:tcPr>
            <w:shd w:fill="auto" w:val="clear"/>
            <w:tcMar>
              <w:top w:w="100.0" w:type="dxa"/>
              <w:left w:w="100.0" w:type="dxa"/>
              <w:bottom w:w="100.0" w:type="dxa"/>
              <w:right w:w="100.0" w:type="dxa"/>
            </w:tcMar>
          </w:tcPr>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r w:rsidDel="00000000" w:rsidR="00000000" w:rsidRPr="00000000">
              <w:rPr>
                <w:rFonts w:ascii="Comfortaa" w:cs="Comfortaa" w:eastAsia="Comfortaa" w:hAnsi="Comfortaa"/>
                <w:b w:val="1"/>
                <w:color w:val="ff0000"/>
                <w:sz w:val="28"/>
                <w:szCs w:val="28"/>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r w:rsidDel="00000000" w:rsidR="00000000" w:rsidRPr="00000000">
              <w:rPr>
                <w:rFonts w:ascii="Comfortaa" w:cs="Comfortaa" w:eastAsia="Comfortaa" w:hAnsi="Comfortaa"/>
                <w:b w:val="1"/>
                <w:color w:val="ff0000"/>
                <w:sz w:val="28"/>
                <w:szCs w:val="28"/>
                <w:rtl w:val="0"/>
              </w:rPr>
              <w:t xml:space="preserve">6.</w:t>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8"/>
          <w:szCs w:val="28"/>
          <w:u w:val="single"/>
          <w:rtl w:val="0"/>
        </w:rPr>
        <w:t xml:space="preserve">Video Reflection</w:t>
      </w:r>
      <w:r w:rsidDel="00000000" w:rsidR="00000000" w:rsidRPr="00000000">
        <w:rPr>
          <w:rFonts w:ascii="Century Gothic" w:cs="Century Gothic" w:eastAsia="Century Gothic" w:hAnsi="Century Gothic"/>
          <w:b w:val="1"/>
          <w:sz w:val="28"/>
          <w:szCs w:val="28"/>
          <w:rtl w:val="0"/>
        </w:rPr>
        <w:t xml:space="preserve">: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After watching this video write about a job or jobs in this cluster that you think would be a good job for you.  Give an example of the type of jobs that are the most interesting to you.  If you do not think any jobs in this cluster would be good for you, tell why.    </w:t>
      </w:r>
      <w:r w:rsidDel="00000000" w:rsidR="00000000" w:rsidRPr="00000000">
        <w:rPr>
          <w:rFonts w:ascii="Century Gothic" w:cs="Century Gothic" w:eastAsia="Century Gothic" w:hAnsi="Century Gothic"/>
          <w:b w:val="1"/>
          <w:sz w:val="24"/>
          <w:szCs w:val="24"/>
          <w:rtl w:val="0"/>
        </w:rPr>
        <w:t xml:space="preserve">Your answer should be 3-5 sentences.</w:t>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omfortaa" w:cs="Comfortaa" w:eastAsia="Comfortaa" w:hAnsi="Comfortaa"/>
                <w:b w:val="1"/>
                <w:color w:val="ff0000"/>
                <w:sz w:val="28"/>
                <w:szCs w:val="28"/>
              </w:rPr>
            </w:pPr>
            <w:r w:rsidDel="00000000" w:rsidR="00000000" w:rsidRPr="00000000">
              <w:rPr>
                <w:rtl w:val="0"/>
              </w:rPr>
            </w:r>
          </w:p>
        </w:tc>
      </w:tr>
    </w:tbl>
    <w:p w:rsidR="00000000" w:rsidDel="00000000" w:rsidP="00000000" w:rsidRDefault="00000000" w:rsidRPr="00000000" w14:paraId="00000016">
      <w:pPr>
        <w:rPr/>
      </w:pPr>
      <w:r w:rsidDel="00000000" w:rsidR="00000000" w:rsidRPr="00000000">
        <w:rPr>
          <w:rtl w:val="0"/>
        </w:rPr>
      </w:r>
    </w:p>
    <w:sectPr>
      <w:footerReference r:id="rId9"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jalla One">
    <w:embedRegular w:fontKey="{00000000-0000-0000-0000-000000000000}" r:id="rId1" w:subsetted="0"/>
  </w:font>
  <w:font w:name="Sancreek">
    <w:embedRegular w:fontKey="{00000000-0000-0000-0000-000000000000}" r:id="rId2" w:subsetted="0"/>
  </w:font>
  <w:font w:name="Comfortaa">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jc w:val="right"/>
      <w:rPr>
        <w:i w:val="1"/>
        <w:sz w:val="16"/>
        <w:szCs w:val="16"/>
      </w:rPr>
    </w:pPr>
    <w:hyperlink r:id="rId1">
      <w:r w:rsidDel="00000000" w:rsidR="00000000" w:rsidRPr="00000000">
        <w:rPr>
          <w:i w:val="1"/>
          <w:color w:val="1155cc"/>
          <w:sz w:val="16"/>
          <w:szCs w:val="16"/>
          <w:u w:val="single"/>
          <w:rtl w:val="0"/>
        </w:rPr>
        <w:t xml:space="preserve">Video Series YouTube Link</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youtube.com/watch?v=C34sqSl4gtA&amp;list=PLwaY7Ha3fP_K1ehOYELehG16aKVZWoOcj&amp;index=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jallaOne-regular.ttf"/><Relationship Id="rId2" Type="http://schemas.openxmlformats.org/officeDocument/2006/relationships/font" Target="fonts/Sancreek-regular.ttf"/><Relationship Id="rId3" Type="http://schemas.openxmlformats.org/officeDocument/2006/relationships/font" Target="fonts/Comfortaa-regular.ttf"/><Relationship Id="rId4" Type="http://schemas.openxmlformats.org/officeDocument/2006/relationships/font" Target="fonts/Comfortaa-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youtube.com/playlist?list=PLwaY7Ha3fP_K1ehOYELehG16aKVZWoOc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8rILoaJMpysJuH2JoFQqWxdJuA==">AMUW2mUTecCmY4ka4Oz5KvQg70/uQrNJpxJwQroxI6G5VTAjTYklT+k9SLNC7Dmcpq06vs8TkmH3mvrhBM8l34VatlQ/YQKa6hGwI5UxQT4wPEgzzJBbfngpAwsxBdxxtFXp43ndsTcL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2019-05-14T16:41:00Z</dcterms:created>
  <dc:creator>Adina Boatright</dc:creator>
</cp:coreProperties>
</file>